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ED" w:rsidRDefault="001D53C4" w:rsidP="001D53C4">
      <w:pPr>
        <w:spacing w:line="240" w:lineRule="atLeast"/>
        <w:jc w:val="center"/>
        <w:rPr>
          <w:szCs w:val="28"/>
        </w:rPr>
      </w:pPr>
      <w:r w:rsidRPr="001D53C4">
        <w:rPr>
          <w:szCs w:val="28"/>
        </w:rPr>
        <w:t xml:space="preserve">Информация </w:t>
      </w:r>
    </w:p>
    <w:p w:rsidR="001D53C4" w:rsidRDefault="001D53C4" w:rsidP="001D53C4">
      <w:pPr>
        <w:spacing w:line="240" w:lineRule="atLeast"/>
        <w:jc w:val="center"/>
        <w:rPr>
          <w:szCs w:val="28"/>
        </w:rPr>
      </w:pPr>
      <w:r w:rsidRPr="001D53C4">
        <w:rPr>
          <w:szCs w:val="28"/>
        </w:rPr>
        <w:t>по реализации «дорожной карты» повышения эффективности в сфере образования и науки</w:t>
      </w:r>
    </w:p>
    <w:p w:rsidR="000A17ED" w:rsidRPr="001D53C4" w:rsidRDefault="000A17ED" w:rsidP="001D53C4">
      <w:pPr>
        <w:spacing w:line="240" w:lineRule="atLeast"/>
        <w:jc w:val="center"/>
        <w:rPr>
          <w:szCs w:val="28"/>
        </w:rPr>
      </w:pPr>
      <w:bookmarkStart w:id="0" w:name="_GoBack"/>
      <w:bookmarkEnd w:id="0"/>
    </w:p>
    <w:p w:rsidR="001D53C4" w:rsidRPr="001D53C4" w:rsidRDefault="001D53C4" w:rsidP="001D53C4">
      <w:pPr>
        <w:spacing w:line="240" w:lineRule="atLeast"/>
        <w:jc w:val="center"/>
        <w:rPr>
          <w:szCs w:val="28"/>
        </w:rPr>
      </w:pPr>
    </w:p>
    <w:p w:rsidR="000A17ED" w:rsidRDefault="000A17ED" w:rsidP="000A17ED">
      <w:pPr>
        <w:tabs>
          <w:tab w:val="left" w:pos="10080"/>
        </w:tabs>
        <w:ind w:firstLine="709"/>
        <w:rPr>
          <w:szCs w:val="28"/>
        </w:rPr>
      </w:pPr>
      <w:r>
        <w:rPr>
          <w:szCs w:val="28"/>
        </w:rPr>
        <w:t>В Карачаево-Черкесской Республике проведена значительная работа по ликвидации очередности в дошкольные образовательные учреждения.</w:t>
      </w:r>
    </w:p>
    <w:p w:rsidR="000A17ED" w:rsidRDefault="000A17ED" w:rsidP="000A17ED">
      <w:pPr>
        <w:pStyle w:val="21"/>
        <w:shd w:val="clear" w:color="auto" w:fill="auto"/>
        <w:spacing w:after="0" w:line="240" w:lineRule="auto"/>
        <w:ind w:firstLine="70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 xml:space="preserve">С начала реализации мероприятий по модернизации системы дошкольного образования республики в эксплуатацию введено 1231 дошкольное место в 2012 году и </w:t>
      </w:r>
      <w:r>
        <w:rPr>
          <w:rFonts w:eastAsia="Calibri"/>
          <w:sz w:val="28"/>
          <w:szCs w:val="28"/>
          <w:lang w:eastAsia="en-US"/>
        </w:rPr>
        <w:t>1700 дошкольных мест</w:t>
      </w:r>
      <w:r>
        <w:rPr>
          <w:color w:val="auto"/>
          <w:sz w:val="28"/>
          <w:szCs w:val="28"/>
        </w:rPr>
        <w:t xml:space="preserve"> в</w:t>
      </w:r>
      <w:r>
        <w:rPr>
          <w:rFonts w:eastAsia="Calibri"/>
          <w:sz w:val="28"/>
          <w:szCs w:val="28"/>
          <w:lang w:eastAsia="en-US"/>
        </w:rPr>
        <w:t xml:space="preserve"> 2013 году.</w:t>
      </w:r>
    </w:p>
    <w:p w:rsidR="000A17ED" w:rsidRDefault="000A17ED" w:rsidP="000A17ED">
      <w:pPr>
        <w:ind w:right="-1"/>
        <w:rPr>
          <w:szCs w:val="28"/>
        </w:rPr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>С целью принятия дополнительных мер по ликвидации очередности в дошкольные образовательные учреждения, издан Указ Главы Карачаево-Черкесской Республики №216 от 24.11.2014 г. «О внесении изменений в Указ Главы Карачаево-Черкесской Республики от 07.05.2013 №130 «Об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 Карачаево-Черкесской Республики.</w:t>
      </w:r>
      <w:proofErr w:type="gramEnd"/>
      <w:r>
        <w:rPr>
          <w:szCs w:val="28"/>
        </w:rPr>
        <w:t xml:space="preserve"> Согласно данному указу, в 2014 году в рамках мероприятий по модернизации региональных систем дошкольного образования,  в эксплуатацию  вводится 1930 дошкольных мест, из них на 26.11.2014 г. в систему дошкольного образования республики уже введено 825 мест. Ввод в эксплуатацию оставшихся 1105 мест будет завершен до конца года.  </w:t>
      </w:r>
    </w:p>
    <w:p w:rsidR="000A17ED" w:rsidRDefault="000A17ED" w:rsidP="000A17ED">
      <w:pPr>
        <w:ind w:firstLine="709"/>
        <w:rPr>
          <w:szCs w:val="28"/>
        </w:rPr>
      </w:pPr>
      <w:r>
        <w:rPr>
          <w:szCs w:val="28"/>
        </w:rPr>
        <w:t xml:space="preserve">Реализация всех намеченных мероприятий позволит к 2016 году полностью ликвидировать в республике очередность детей в детские сады в возрасте от   3 до 7 лет. </w:t>
      </w:r>
    </w:p>
    <w:p w:rsidR="000A17ED" w:rsidRDefault="000A17ED" w:rsidP="000A17ED">
      <w:pPr>
        <w:ind w:firstLine="708"/>
        <w:rPr>
          <w:szCs w:val="28"/>
        </w:rPr>
      </w:pPr>
      <w:r>
        <w:rPr>
          <w:szCs w:val="28"/>
        </w:rPr>
        <w:t>В рамках развивающегося негосударственного сектора, в республике   функционирует 2 частных детских сада и 5 центров развития ребенка.</w:t>
      </w:r>
    </w:p>
    <w:p w:rsidR="0016120B" w:rsidRPr="0016120B" w:rsidRDefault="001D53C4" w:rsidP="0016120B">
      <w:pPr>
        <w:widowControl w:val="0"/>
        <w:autoSpaceDE w:val="0"/>
        <w:autoSpaceDN w:val="0"/>
        <w:adjustRightInd w:val="0"/>
        <w:spacing w:before="40" w:after="40"/>
        <w:ind w:left="-6" w:right="-6" w:firstLine="680"/>
        <w:rPr>
          <w:szCs w:val="28"/>
        </w:rPr>
      </w:pPr>
      <w:r w:rsidRPr="001D53C4">
        <w:rPr>
          <w:szCs w:val="28"/>
        </w:rPr>
        <w:t xml:space="preserve">В соответствии с «дорожной картой» в 2014 году было запланировано создание МЦПК как структурного подразделения на базе профессиональной образовательной организации. На основании приказа Министерства образования и науки Карачаево-Черкесской Республики от 07.02.2014 № 101 создан многофункциональный центр прикладных квалификаций «Интеграл» как структурное подразделение КЧРГБПОО «Многопрофильный </w:t>
      </w:r>
      <w:r w:rsidRPr="0016120B">
        <w:rPr>
          <w:szCs w:val="28"/>
        </w:rPr>
        <w:t>технологический колледж» г. Черкесска</w:t>
      </w:r>
      <w:r w:rsidR="0016120B" w:rsidRPr="0016120B">
        <w:rPr>
          <w:szCs w:val="28"/>
        </w:rPr>
        <w:t>.</w:t>
      </w:r>
    </w:p>
    <w:p w:rsidR="001D53C4" w:rsidRPr="001D53C4" w:rsidRDefault="0016120B" w:rsidP="0016120B">
      <w:pPr>
        <w:widowControl w:val="0"/>
        <w:autoSpaceDE w:val="0"/>
        <w:autoSpaceDN w:val="0"/>
        <w:adjustRightInd w:val="0"/>
        <w:ind w:firstLine="680"/>
        <w:rPr>
          <w:szCs w:val="28"/>
        </w:rPr>
      </w:pPr>
      <w:proofErr w:type="gramStart"/>
      <w:r w:rsidRPr="0016120B">
        <w:rPr>
          <w:rFonts w:eastAsia="Times New Roman"/>
          <w:szCs w:val="28"/>
          <w:lang w:eastAsia="ru-RU"/>
        </w:rPr>
        <w:t>По вопросу разработки и внедрения системы оценки качества услуг, предоставляемых системой профессиональной подготовки и среднего профессионального образования, а также, в</w:t>
      </w:r>
      <w:r w:rsidR="001D53C4" w:rsidRPr="0016120B">
        <w:rPr>
          <w:szCs w:val="28"/>
        </w:rPr>
        <w:t>о исполнение поручения, содержащегося в подпункте «к» пункта 1</w:t>
      </w:r>
      <w:r w:rsidR="001D53C4" w:rsidRPr="001D53C4">
        <w:rPr>
          <w:szCs w:val="28"/>
        </w:rPr>
        <w:t xml:space="preserve"> Указа Президента Российской Федерации от 07.05.2012 № 597, об обеспечении формирования независимой системы оценки качества работы организаций, оказывающих социальные услуги, включая определение эффективности работы таких организаций и введение публичных рейтингов их деятельности, Министерством</w:t>
      </w:r>
      <w:proofErr w:type="gramEnd"/>
      <w:r w:rsidR="001D53C4" w:rsidRPr="001D53C4">
        <w:rPr>
          <w:szCs w:val="28"/>
        </w:rPr>
        <w:t xml:space="preserve"> образования и науки Карачаево-Черкесской Республики осуществлены следующие мероприятия:</w:t>
      </w:r>
    </w:p>
    <w:p w:rsidR="001D53C4" w:rsidRPr="001D53C4" w:rsidRDefault="001D53C4" w:rsidP="0016120B">
      <w:pPr>
        <w:ind w:firstLine="680"/>
        <w:rPr>
          <w:szCs w:val="28"/>
        </w:rPr>
      </w:pPr>
      <w:r w:rsidRPr="001D53C4">
        <w:rPr>
          <w:szCs w:val="28"/>
        </w:rPr>
        <w:lastRenderedPageBreak/>
        <w:t xml:space="preserve">1) Приказом Министерства образования и науки Карачаево-Черкесской Республики № 504 от 12.08.2013 г. утвержден Перечень показателей эффективности деятельности руководителей образовательных учреждений, подведомственных Министерству образования и науки Карачаево-Черкесской Республики. </w:t>
      </w:r>
    </w:p>
    <w:p w:rsidR="001D53C4" w:rsidRPr="001D53C4" w:rsidRDefault="001D53C4" w:rsidP="0016120B">
      <w:pPr>
        <w:ind w:firstLine="680"/>
        <w:rPr>
          <w:szCs w:val="28"/>
        </w:rPr>
      </w:pPr>
      <w:r w:rsidRPr="001D53C4">
        <w:rPr>
          <w:szCs w:val="28"/>
        </w:rPr>
        <w:t>2) Приказом Министерства образования и науки Карачаево-Черкесской Республики № 512/1 от 14.08.2013 г. утвержден Перечень показателей эффективности деятельности образовательных организаций, подведомственных Министерству образования и науки Карачаево-Черкесской Республики.</w:t>
      </w:r>
    </w:p>
    <w:p w:rsidR="001D53C4" w:rsidRPr="001D53C4" w:rsidRDefault="001D53C4" w:rsidP="0016120B">
      <w:pPr>
        <w:ind w:firstLine="680"/>
        <w:rPr>
          <w:szCs w:val="28"/>
        </w:rPr>
      </w:pPr>
      <w:r w:rsidRPr="001D53C4">
        <w:rPr>
          <w:szCs w:val="28"/>
        </w:rPr>
        <w:t xml:space="preserve">3) Министерством образования и науки Карачаево-Черкесской Республики утвержден план мероприятий по формированию независимой </w:t>
      </w:r>
      <w:proofErr w:type="gramStart"/>
      <w:r w:rsidRPr="001D53C4">
        <w:rPr>
          <w:szCs w:val="28"/>
        </w:rPr>
        <w:t>системы оценки качества работы образовательных организаций Карачаево-Черкесской</w:t>
      </w:r>
      <w:proofErr w:type="gramEnd"/>
      <w:r w:rsidRPr="001D53C4">
        <w:rPr>
          <w:szCs w:val="28"/>
        </w:rPr>
        <w:t xml:space="preserve"> Республики (приказ № 534/1 от 02.09.2013 г.).</w:t>
      </w:r>
    </w:p>
    <w:p w:rsidR="001D53C4" w:rsidRPr="001D53C4" w:rsidRDefault="001D53C4" w:rsidP="0016120B">
      <w:pPr>
        <w:ind w:firstLine="680"/>
        <w:rPr>
          <w:szCs w:val="28"/>
        </w:rPr>
      </w:pPr>
      <w:r w:rsidRPr="001D53C4">
        <w:rPr>
          <w:szCs w:val="28"/>
        </w:rPr>
        <w:t>4) Министерством образования и науки Карачаево-Черкесской Республики разработано и утверждено приказом № 544 от 09.09.2013 г. Положение об общественном совете при Министерстве образования и науки Карачаево-Черкесской Республики.</w:t>
      </w:r>
    </w:p>
    <w:p w:rsidR="001D53C4" w:rsidRPr="001D53C4" w:rsidRDefault="001D53C4" w:rsidP="0016120B">
      <w:pPr>
        <w:pStyle w:val="1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1D53C4">
        <w:rPr>
          <w:sz w:val="28"/>
          <w:szCs w:val="28"/>
        </w:rPr>
        <w:t>5) Приказом Министерства образования и науки Карачаево-Черкесской Республики № 656 от 05.11.2013 г. создан Общественный совет при  Министерстве образования и науки Карачаево-Черкесской Республики</w:t>
      </w:r>
      <w:r w:rsidR="0016120B">
        <w:rPr>
          <w:sz w:val="28"/>
          <w:szCs w:val="28"/>
        </w:rPr>
        <w:t>.</w:t>
      </w:r>
    </w:p>
    <w:p w:rsidR="001D53C4" w:rsidRPr="001D53C4" w:rsidRDefault="001D53C4" w:rsidP="0016120B">
      <w:pPr>
        <w:pStyle w:val="1"/>
        <w:shd w:val="clear" w:color="auto" w:fill="auto"/>
        <w:spacing w:line="240" w:lineRule="auto"/>
        <w:ind w:firstLine="680"/>
        <w:jc w:val="left"/>
        <w:rPr>
          <w:sz w:val="28"/>
          <w:szCs w:val="28"/>
        </w:rPr>
      </w:pPr>
    </w:p>
    <w:p w:rsidR="001D53C4" w:rsidRDefault="001D53C4" w:rsidP="001D53C4">
      <w:pPr>
        <w:pStyle w:val="1"/>
        <w:shd w:val="clear" w:color="auto" w:fill="auto"/>
        <w:spacing w:line="260" w:lineRule="exact"/>
        <w:ind w:left="20"/>
        <w:jc w:val="left"/>
      </w:pPr>
    </w:p>
    <w:p w:rsidR="001D53C4" w:rsidRPr="0016120B" w:rsidRDefault="001D53C4" w:rsidP="0016120B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16120B" w:rsidRDefault="0016120B" w:rsidP="0016120B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1D53C4" w:rsidRPr="0016120B" w:rsidRDefault="001D53C4" w:rsidP="0016120B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  <w:r w:rsidRPr="0016120B">
        <w:rPr>
          <w:sz w:val="28"/>
          <w:szCs w:val="28"/>
        </w:rPr>
        <w:t>Министр образования и науки</w:t>
      </w:r>
    </w:p>
    <w:p w:rsidR="001D53C4" w:rsidRPr="0016120B" w:rsidRDefault="001D53C4" w:rsidP="0016120B">
      <w:pPr>
        <w:pStyle w:val="1"/>
        <w:shd w:val="clear" w:color="auto" w:fill="auto"/>
        <w:tabs>
          <w:tab w:val="left" w:pos="7134"/>
        </w:tabs>
        <w:spacing w:line="240" w:lineRule="auto"/>
        <w:jc w:val="left"/>
        <w:rPr>
          <w:sz w:val="28"/>
          <w:szCs w:val="28"/>
        </w:rPr>
      </w:pPr>
      <w:r w:rsidRPr="0016120B">
        <w:rPr>
          <w:sz w:val="28"/>
          <w:szCs w:val="28"/>
        </w:rPr>
        <w:t>Карачаево-Черкесской Республики</w:t>
      </w:r>
      <w:r w:rsidRPr="0016120B">
        <w:rPr>
          <w:sz w:val="28"/>
          <w:szCs w:val="28"/>
        </w:rPr>
        <w:tab/>
      </w:r>
      <w:r w:rsidR="0016120B">
        <w:rPr>
          <w:sz w:val="28"/>
          <w:szCs w:val="28"/>
        </w:rPr>
        <w:t xml:space="preserve">    </w:t>
      </w:r>
      <w:r w:rsidRPr="0016120B">
        <w:rPr>
          <w:sz w:val="28"/>
          <w:szCs w:val="28"/>
        </w:rPr>
        <w:t>М.М.</w:t>
      </w:r>
      <w:r w:rsidR="0016120B">
        <w:rPr>
          <w:sz w:val="28"/>
          <w:szCs w:val="28"/>
        </w:rPr>
        <w:t xml:space="preserve"> </w:t>
      </w:r>
      <w:proofErr w:type="spellStart"/>
      <w:r w:rsidRPr="0016120B">
        <w:rPr>
          <w:sz w:val="28"/>
          <w:szCs w:val="28"/>
        </w:rPr>
        <w:t>Мамбетов</w:t>
      </w:r>
      <w:proofErr w:type="spellEnd"/>
    </w:p>
    <w:p w:rsidR="0016120B" w:rsidRDefault="0016120B" w:rsidP="001D53C4">
      <w:pPr>
        <w:pStyle w:val="20"/>
        <w:shd w:val="clear" w:color="auto" w:fill="auto"/>
        <w:spacing w:before="0" w:line="170" w:lineRule="exact"/>
        <w:ind w:left="20"/>
      </w:pPr>
    </w:p>
    <w:p w:rsidR="0016120B" w:rsidRDefault="0016120B" w:rsidP="001D53C4">
      <w:pPr>
        <w:pStyle w:val="20"/>
        <w:shd w:val="clear" w:color="auto" w:fill="auto"/>
        <w:spacing w:before="0" w:line="170" w:lineRule="exact"/>
        <w:ind w:left="20"/>
      </w:pPr>
    </w:p>
    <w:p w:rsidR="0016120B" w:rsidRDefault="0016120B" w:rsidP="001D53C4">
      <w:pPr>
        <w:pStyle w:val="20"/>
        <w:shd w:val="clear" w:color="auto" w:fill="auto"/>
        <w:spacing w:before="0" w:line="170" w:lineRule="exact"/>
        <w:ind w:left="20"/>
      </w:pPr>
    </w:p>
    <w:p w:rsidR="0016120B" w:rsidRDefault="0016120B" w:rsidP="001D53C4">
      <w:pPr>
        <w:pStyle w:val="20"/>
        <w:shd w:val="clear" w:color="auto" w:fill="auto"/>
        <w:spacing w:before="0" w:line="170" w:lineRule="exact"/>
        <w:ind w:left="20"/>
      </w:pPr>
    </w:p>
    <w:p w:rsidR="0016120B" w:rsidRDefault="0016120B" w:rsidP="001D53C4">
      <w:pPr>
        <w:pStyle w:val="20"/>
        <w:shd w:val="clear" w:color="auto" w:fill="auto"/>
        <w:spacing w:before="0" w:line="170" w:lineRule="exact"/>
        <w:ind w:left="20"/>
      </w:pPr>
    </w:p>
    <w:p w:rsidR="0016120B" w:rsidRDefault="0016120B" w:rsidP="001D53C4">
      <w:pPr>
        <w:pStyle w:val="20"/>
        <w:shd w:val="clear" w:color="auto" w:fill="auto"/>
        <w:spacing w:before="0" w:line="170" w:lineRule="exact"/>
        <w:ind w:left="20"/>
      </w:pPr>
    </w:p>
    <w:p w:rsidR="0016120B" w:rsidRDefault="0016120B" w:rsidP="001D53C4">
      <w:pPr>
        <w:pStyle w:val="20"/>
        <w:shd w:val="clear" w:color="auto" w:fill="auto"/>
        <w:spacing w:before="0" w:line="170" w:lineRule="exact"/>
        <w:ind w:left="20"/>
      </w:pPr>
    </w:p>
    <w:p w:rsidR="0016120B" w:rsidRDefault="0016120B" w:rsidP="001D53C4">
      <w:pPr>
        <w:pStyle w:val="20"/>
        <w:shd w:val="clear" w:color="auto" w:fill="auto"/>
        <w:spacing w:before="0" w:line="170" w:lineRule="exact"/>
        <w:ind w:left="20"/>
      </w:pPr>
    </w:p>
    <w:p w:rsidR="0016120B" w:rsidRDefault="0016120B" w:rsidP="001D53C4">
      <w:pPr>
        <w:pStyle w:val="20"/>
        <w:shd w:val="clear" w:color="auto" w:fill="auto"/>
        <w:spacing w:before="0" w:line="170" w:lineRule="exact"/>
        <w:ind w:left="20"/>
      </w:pPr>
    </w:p>
    <w:p w:rsidR="0016120B" w:rsidRDefault="0016120B" w:rsidP="001D53C4">
      <w:pPr>
        <w:pStyle w:val="20"/>
        <w:shd w:val="clear" w:color="auto" w:fill="auto"/>
        <w:spacing w:before="0" w:line="170" w:lineRule="exact"/>
        <w:ind w:left="20"/>
      </w:pPr>
    </w:p>
    <w:p w:rsidR="0016120B" w:rsidRDefault="0016120B" w:rsidP="001D53C4">
      <w:pPr>
        <w:pStyle w:val="20"/>
        <w:shd w:val="clear" w:color="auto" w:fill="auto"/>
        <w:spacing w:before="0" w:line="170" w:lineRule="exact"/>
        <w:ind w:left="20"/>
      </w:pPr>
    </w:p>
    <w:p w:rsidR="0016120B" w:rsidRDefault="0016120B" w:rsidP="001D53C4">
      <w:pPr>
        <w:pStyle w:val="20"/>
        <w:shd w:val="clear" w:color="auto" w:fill="auto"/>
        <w:spacing w:before="0" w:line="170" w:lineRule="exact"/>
        <w:ind w:left="20"/>
      </w:pPr>
    </w:p>
    <w:p w:rsidR="0016120B" w:rsidRDefault="0016120B" w:rsidP="001D53C4">
      <w:pPr>
        <w:pStyle w:val="20"/>
        <w:shd w:val="clear" w:color="auto" w:fill="auto"/>
        <w:spacing w:before="0" w:line="170" w:lineRule="exact"/>
        <w:ind w:left="20"/>
      </w:pPr>
    </w:p>
    <w:p w:rsidR="0016120B" w:rsidRDefault="0016120B" w:rsidP="001D53C4">
      <w:pPr>
        <w:pStyle w:val="20"/>
        <w:shd w:val="clear" w:color="auto" w:fill="auto"/>
        <w:spacing w:before="0" w:line="170" w:lineRule="exact"/>
        <w:ind w:left="20"/>
      </w:pPr>
    </w:p>
    <w:p w:rsidR="0016120B" w:rsidRDefault="0016120B" w:rsidP="001D53C4">
      <w:pPr>
        <w:pStyle w:val="20"/>
        <w:shd w:val="clear" w:color="auto" w:fill="auto"/>
        <w:spacing w:before="0" w:line="170" w:lineRule="exact"/>
        <w:ind w:left="20"/>
      </w:pPr>
    </w:p>
    <w:p w:rsidR="001D53C4" w:rsidRDefault="001D53C4" w:rsidP="001D53C4">
      <w:pPr>
        <w:pStyle w:val="20"/>
        <w:shd w:val="clear" w:color="auto" w:fill="auto"/>
        <w:spacing w:before="0" w:line="170" w:lineRule="exact"/>
        <w:ind w:left="20"/>
      </w:pPr>
      <w:r>
        <w:t>Исп.: Китов Р.Ф 25</w:t>
      </w:r>
      <w:r w:rsidR="0016120B">
        <w:t>-</w:t>
      </w:r>
      <w:r>
        <w:t>32</w:t>
      </w:r>
      <w:r w:rsidR="0016120B">
        <w:t>-</w:t>
      </w:r>
      <w:r>
        <w:t xml:space="preserve">88, Галыгина </w:t>
      </w:r>
      <w:r>
        <w:rPr>
          <w:lang w:val="en-US"/>
        </w:rPr>
        <w:t>T</w:t>
      </w:r>
      <w:r w:rsidRPr="004E111D">
        <w:rPr>
          <w:lang w:val="ru"/>
        </w:rPr>
        <w:t>.</w:t>
      </w:r>
      <w:r>
        <w:rPr>
          <w:lang w:val="en-US"/>
        </w:rPr>
        <w:t>H</w:t>
      </w:r>
      <w:r w:rsidR="0016120B">
        <w:t>.</w:t>
      </w:r>
      <w:r w:rsidRPr="004E111D">
        <w:rPr>
          <w:lang w:val="ru"/>
        </w:rPr>
        <w:t xml:space="preserve"> </w:t>
      </w:r>
      <w:r>
        <w:t>25</w:t>
      </w:r>
      <w:r w:rsidR="0016120B">
        <w:t>-</w:t>
      </w:r>
      <w:r>
        <w:t>51</w:t>
      </w:r>
      <w:r w:rsidR="0016120B">
        <w:t>-</w:t>
      </w:r>
      <w:r>
        <w:t>18</w:t>
      </w:r>
      <w:r w:rsidR="0016120B">
        <w:t xml:space="preserve">, </w:t>
      </w:r>
      <w:proofErr w:type="spellStart"/>
      <w:r w:rsidR="0016120B">
        <w:t>Селимсултанова</w:t>
      </w:r>
      <w:proofErr w:type="spellEnd"/>
      <w:r w:rsidR="0016120B">
        <w:t xml:space="preserve"> Л.А. 25-40-35</w:t>
      </w:r>
    </w:p>
    <w:p w:rsidR="001D53C4" w:rsidRDefault="001D53C4" w:rsidP="001D53C4">
      <w:pPr>
        <w:spacing w:line="240" w:lineRule="atLeast"/>
        <w:jc w:val="center"/>
        <w:rPr>
          <w:spacing w:val="-5"/>
          <w:szCs w:val="28"/>
        </w:rPr>
      </w:pPr>
    </w:p>
    <w:p w:rsidR="001D53C4" w:rsidRDefault="001D53C4" w:rsidP="001D53C4">
      <w:pPr>
        <w:spacing w:line="240" w:lineRule="atLeast"/>
        <w:jc w:val="center"/>
        <w:rPr>
          <w:spacing w:val="-5"/>
          <w:szCs w:val="28"/>
        </w:rPr>
      </w:pPr>
    </w:p>
    <w:p w:rsidR="001D53C4" w:rsidRDefault="001D53C4" w:rsidP="001D53C4">
      <w:pPr>
        <w:spacing w:line="240" w:lineRule="atLeast"/>
        <w:jc w:val="center"/>
        <w:rPr>
          <w:spacing w:val="-5"/>
          <w:szCs w:val="28"/>
        </w:rPr>
      </w:pPr>
    </w:p>
    <w:sectPr w:rsidR="001D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C4"/>
    <w:rsid w:val="000A17ED"/>
    <w:rsid w:val="0016120B"/>
    <w:rsid w:val="001D53C4"/>
    <w:rsid w:val="00895C39"/>
    <w:rsid w:val="00AF3E55"/>
    <w:rsid w:val="00BA71D2"/>
    <w:rsid w:val="00E2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C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D53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D53C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1D53C4"/>
    <w:pPr>
      <w:shd w:val="clear" w:color="auto" w:fill="FFFFFF"/>
      <w:spacing w:line="322" w:lineRule="exact"/>
      <w:jc w:val="center"/>
    </w:pPr>
    <w:rPr>
      <w:rFonts w:eastAsia="Times New Roman"/>
      <w:sz w:val="26"/>
    </w:rPr>
  </w:style>
  <w:style w:type="paragraph" w:customStyle="1" w:styleId="20">
    <w:name w:val="Основной текст (2)"/>
    <w:basedOn w:val="a"/>
    <w:link w:val="2"/>
    <w:rsid w:val="001D53C4"/>
    <w:pPr>
      <w:shd w:val="clear" w:color="auto" w:fill="FFFFFF"/>
      <w:spacing w:before="300" w:line="0" w:lineRule="atLeast"/>
      <w:jc w:val="left"/>
    </w:pPr>
    <w:rPr>
      <w:rFonts w:eastAsia="Times New Roman"/>
      <w:sz w:val="17"/>
      <w:szCs w:val="17"/>
    </w:rPr>
  </w:style>
  <w:style w:type="paragraph" w:customStyle="1" w:styleId="21">
    <w:name w:val="Основной текст2"/>
    <w:basedOn w:val="a"/>
    <w:rsid w:val="000A17ED"/>
    <w:pPr>
      <w:widowControl w:val="0"/>
      <w:shd w:val="clear" w:color="auto" w:fill="FFFFFF"/>
      <w:spacing w:after="840" w:line="322" w:lineRule="exact"/>
      <w:jc w:val="center"/>
    </w:pPr>
    <w:rPr>
      <w:rFonts w:eastAsia="Times New Roman"/>
      <w:color w:val="000000"/>
      <w:sz w:val="29"/>
      <w:szCs w:val="29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71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1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C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D53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D53C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1D53C4"/>
    <w:pPr>
      <w:shd w:val="clear" w:color="auto" w:fill="FFFFFF"/>
      <w:spacing w:line="322" w:lineRule="exact"/>
      <w:jc w:val="center"/>
    </w:pPr>
    <w:rPr>
      <w:rFonts w:eastAsia="Times New Roman"/>
      <w:sz w:val="26"/>
    </w:rPr>
  </w:style>
  <w:style w:type="paragraph" w:customStyle="1" w:styleId="20">
    <w:name w:val="Основной текст (2)"/>
    <w:basedOn w:val="a"/>
    <w:link w:val="2"/>
    <w:rsid w:val="001D53C4"/>
    <w:pPr>
      <w:shd w:val="clear" w:color="auto" w:fill="FFFFFF"/>
      <w:spacing w:before="300" w:line="0" w:lineRule="atLeast"/>
      <w:jc w:val="left"/>
    </w:pPr>
    <w:rPr>
      <w:rFonts w:eastAsia="Times New Roman"/>
      <w:sz w:val="17"/>
      <w:szCs w:val="17"/>
    </w:rPr>
  </w:style>
  <w:style w:type="paragraph" w:customStyle="1" w:styleId="21">
    <w:name w:val="Основной текст2"/>
    <w:basedOn w:val="a"/>
    <w:rsid w:val="000A17ED"/>
    <w:pPr>
      <w:widowControl w:val="0"/>
      <w:shd w:val="clear" w:color="auto" w:fill="FFFFFF"/>
      <w:spacing w:after="840" w:line="322" w:lineRule="exact"/>
      <w:jc w:val="center"/>
    </w:pPr>
    <w:rPr>
      <w:rFonts w:eastAsia="Times New Roman"/>
      <w:color w:val="000000"/>
      <w:sz w:val="29"/>
      <w:szCs w:val="29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71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1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СелимсултановаЛА</dc:creator>
  <cp:lastModifiedBy>К</cp:lastModifiedBy>
  <cp:revision>2</cp:revision>
  <cp:lastPrinted>2014-11-27T06:34:00Z</cp:lastPrinted>
  <dcterms:created xsi:type="dcterms:W3CDTF">2014-11-27T07:23:00Z</dcterms:created>
  <dcterms:modified xsi:type="dcterms:W3CDTF">2014-11-27T07:23:00Z</dcterms:modified>
</cp:coreProperties>
</file>